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64"/>
        <w:tblW w:w="9824" w:type="dxa"/>
        <w:tblBorders>
          <w:top w:val="thickThinLargeGap" w:sz="24" w:space="0" w:color="3A7C22" w:themeColor="accent6" w:themeShade="BF"/>
          <w:left w:val="thickThinLargeGap" w:sz="24" w:space="0" w:color="3A7C22" w:themeColor="accent6" w:themeShade="BF"/>
          <w:bottom w:val="thickThinLargeGap" w:sz="24" w:space="0" w:color="3A7C22" w:themeColor="accent6" w:themeShade="BF"/>
          <w:right w:val="thickThinLargeGap" w:sz="24" w:space="0" w:color="3A7C22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3091"/>
        <w:gridCol w:w="3897"/>
        <w:gridCol w:w="2836"/>
      </w:tblGrid>
      <w:tr w:rsidR="00BD54CF" w:rsidRPr="000F697C" w14:paraId="2CF2EEB2" w14:textId="77777777" w:rsidTr="00BD54CF">
        <w:trPr>
          <w:trHeight w:val="1174"/>
        </w:trPr>
        <w:tc>
          <w:tcPr>
            <w:tcW w:w="3091" w:type="dxa"/>
            <w:tcBorders>
              <w:top w:val="thickThinLargeGap" w:sz="24" w:space="0" w:color="0C3512" w:themeColor="accent3" w:themeShade="80"/>
              <w:left w:val="thickThinLargeGap" w:sz="24" w:space="0" w:color="0C3512" w:themeColor="accent3" w:themeShade="80"/>
              <w:bottom w:val="nil"/>
            </w:tcBorders>
            <w:vAlign w:val="center"/>
          </w:tcPr>
          <w:p w14:paraId="781A3542" w14:textId="77777777" w:rsidR="00BD54CF" w:rsidRPr="00877E15" w:rsidRDefault="00BD54CF" w:rsidP="00BD54CF">
            <w:pPr>
              <w:shd w:val="clear" w:color="auto" w:fill="FFFFFF" w:themeFill="background1"/>
              <w:outlineLvl w:val="1"/>
              <w:rPr>
                <w:rFonts w:eastAsia="Calibri"/>
                <w:sz w:val="16"/>
                <w:szCs w:val="16"/>
                <w:lang w:eastAsia="ar-SA"/>
              </w:rPr>
            </w:pPr>
            <w:r w:rsidRPr="00801712">
              <w:rPr>
                <w:noProof/>
              </w:rPr>
              <w:drawing>
                <wp:inline distT="0" distB="0" distL="0" distR="0" wp14:anchorId="2769216C" wp14:editId="0733F4B2">
                  <wp:extent cx="1379220" cy="630555"/>
                  <wp:effectExtent l="0" t="0" r="0" b="0"/>
                  <wp:docPr id="459358765" name="Immagine 1" descr="Immagine che contiene testo, Carattere, logo, Elementi grafici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358765" name="Immagine 1" descr="Immagine che contiene testo, Carattere, logo, Elementi grafici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7" w:type="dxa"/>
            <w:tcBorders>
              <w:top w:val="thickThinLargeGap" w:sz="24" w:space="0" w:color="0C3512" w:themeColor="accent3" w:themeShade="80"/>
              <w:bottom w:val="nil"/>
            </w:tcBorders>
            <w:vAlign w:val="center"/>
          </w:tcPr>
          <w:p w14:paraId="207A100D" w14:textId="77777777" w:rsidR="00BD54CF" w:rsidRPr="007E0859" w:rsidRDefault="00BD54CF" w:rsidP="00BD54CF">
            <w:pPr>
              <w:shd w:val="clear" w:color="auto" w:fill="FFFFFF" w:themeFill="background1"/>
              <w:spacing w:after="0" w:line="240" w:lineRule="auto"/>
              <w:ind w:left="28"/>
              <w:outlineLvl w:val="1"/>
              <w:rPr>
                <w:rFonts w:ascii="Monotype Corsiva" w:hAnsi="Monotype Corsiva"/>
                <w:i/>
                <w:spacing w:val="-1"/>
                <w:w w:val="55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F3EF693" wp14:editId="5D866228">
                  <wp:extent cx="1772920" cy="387272"/>
                  <wp:effectExtent l="0" t="0" r="0" b="0"/>
                  <wp:docPr id="987451532" name="Immagine 987451532" descr="Immagine che contiene testo, Carattere, schermata, montagn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451532" name="Immagine 987451532" descr="Immagine che contiene testo, Carattere, schermata, montagn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442" cy="414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thickThinLargeGap" w:sz="24" w:space="0" w:color="0C3512" w:themeColor="accent3" w:themeShade="80"/>
              <w:bottom w:val="nil"/>
              <w:right w:val="thickThinLargeGap" w:sz="24" w:space="0" w:color="0C3512" w:themeColor="accent3" w:themeShade="80"/>
            </w:tcBorders>
            <w:vAlign w:val="center"/>
          </w:tcPr>
          <w:p w14:paraId="05C68BEE" w14:textId="77777777" w:rsidR="00BD54CF" w:rsidRPr="000F697C" w:rsidRDefault="00BD54CF" w:rsidP="00BD54CF">
            <w:pPr>
              <w:suppressAutoHyphens/>
              <w:jc w:val="both"/>
              <w:rPr>
                <w:rFonts w:eastAsia="Calibri"/>
                <w:noProof/>
                <w:lang w:eastAsia="ar-SA"/>
              </w:rPr>
            </w:pPr>
            <w:r>
              <w:rPr>
                <w:rFonts w:eastAsia="Calibri"/>
                <w:noProof/>
                <w:lang w:eastAsia="ar-SA"/>
              </w:rPr>
              <w:drawing>
                <wp:inline distT="0" distB="0" distL="0" distR="0" wp14:anchorId="07708302" wp14:editId="025E9B7A">
                  <wp:extent cx="1760220" cy="647700"/>
                  <wp:effectExtent l="0" t="0" r="0" b="0"/>
                  <wp:docPr id="1080021030" name="Immagine 1080021030" descr="PNRR – SCUOLA FUTURA – IC Via Poppea Sab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NRR – SCUOLA FUTURA – IC Via Poppea Sab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715" cy="657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4CF" w:rsidRPr="00DB681D" w14:paraId="51EA5FC6" w14:textId="77777777" w:rsidTr="00BD54CF">
        <w:trPr>
          <w:trHeight w:val="1165"/>
        </w:trPr>
        <w:tc>
          <w:tcPr>
            <w:tcW w:w="9824" w:type="dxa"/>
            <w:gridSpan w:val="3"/>
            <w:tcBorders>
              <w:top w:val="nil"/>
              <w:left w:val="thickThinLargeGap" w:sz="24" w:space="0" w:color="0C3512" w:themeColor="accent3" w:themeShade="80"/>
              <w:bottom w:val="thickThinLargeGap" w:sz="24" w:space="0" w:color="0C3512" w:themeColor="accent3" w:themeShade="80"/>
              <w:right w:val="thickThinLargeGap" w:sz="24" w:space="0" w:color="0C3512" w:themeColor="accent3" w:themeShade="80"/>
            </w:tcBorders>
            <w:vAlign w:val="center"/>
          </w:tcPr>
          <w:p w14:paraId="7EBBF635" w14:textId="77777777" w:rsidR="00BD54CF" w:rsidRPr="00DB681D" w:rsidRDefault="00BD54CF" w:rsidP="00BD54CF">
            <w:pPr>
              <w:shd w:val="clear" w:color="auto" w:fill="FFFFFF" w:themeFill="background1"/>
              <w:spacing w:after="0" w:line="240" w:lineRule="auto"/>
              <w:ind w:left="28"/>
              <w:jc w:val="center"/>
              <w:outlineLvl w:val="1"/>
              <w:rPr>
                <w:rFonts w:eastAsia="Calibri"/>
                <w:sz w:val="32"/>
                <w:szCs w:val="32"/>
                <w:lang w:eastAsia="ar-SA"/>
              </w:rPr>
            </w:pPr>
            <w:hyperlink r:id="rId9" w:history="1"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Istituto d'Istruzione Superiore Faicchi</w:t>
              </w:r>
              <w:r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o </w:t>
              </w:r>
              <w:r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con sede coordinata di Castelvenere</w:t>
              </w:r>
            </w:hyperlink>
          </w:p>
          <w:p w14:paraId="0BE13D67" w14:textId="77777777" w:rsidR="00BD54CF" w:rsidRPr="004D4B6C" w:rsidRDefault="00BD54CF" w:rsidP="00BD54CF">
            <w:pPr>
              <w:suppressAutoHyphens/>
              <w:spacing w:after="0" w:line="240" w:lineRule="auto"/>
              <w:ind w:left="28"/>
              <w:jc w:val="center"/>
              <w:rPr>
                <w:rFonts w:eastAsia="Calibri"/>
                <w:color w:val="0C3512" w:themeColor="accent3" w:themeShade="80"/>
                <w:sz w:val="16"/>
                <w:szCs w:val="16"/>
                <w:lang w:eastAsia="ar-SA"/>
              </w:rPr>
            </w:pPr>
            <w:r w:rsidRPr="004D4B6C">
              <w:rPr>
                <w:rFonts w:ascii="Titillium Web" w:eastAsia="Times New Roman" w:hAnsi="Titillium Web" w:cs="Times New Roman"/>
                <w:b/>
                <w:bCs/>
                <w:color w:val="0C3512" w:themeColor="accent3" w:themeShade="80"/>
                <w:sz w:val="20"/>
                <w:szCs w:val="20"/>
                <w:lang w:eastAsia="it-IT"/>
              </w:rPr>
              <w:t>Istituto Tecnico per il Turismo</w:t>
            </w:r>
          </w:p>
          <w:p w14:paraId="5AFD4C7E" w14:textId="77777777" w:rsidR="00BD54CF" w:rsidRPr="004D4B6C" w:rsidRDefault="00BD54CF" w:rsidP="00BD54CF">
            <w:pPr>
              <w:shd w:val="clear" w:color="auto" w:fill="FFFFFF" w:themeFill="background1"/>
              <w:spacing w:after="0" w:line="240" w:lineRule="auto"/>
              <w:ind w:left="28"/>
              <w:jc w:val="center"/>
              <w:outlineLvl w:val="1"/>
              <w:rPr>
                <w:rFonts w:ascii="Titillium Web" w:eastAsia="Times New Roman" w:hAnsi="Titillium Web" w:cs="Times New Roman"/>
                <w:b/>
                <w:bCs/>
                <w:color w:val="0C3512" w:themeColor="accent3" w:themeShade="80"/>
                <w:sz w:val="20"/>
                <w:szCs w:val="20"/>
                <w:lang w:eastAsia="it-IT"/>
              </w:rPr>
            </w:pPr>
            <w:r w:rsidRPr="004D4B6C">
              <w:rPr>
                <w:rFonts w:ascii="Titillium Web" w:eastAsia="Times New Roman" w:hAnsi="Titillium Web" w:cs="Times New Roman"/>
                <w:b/>
                <w:bCs/>
                <w:color w:val="0C3512" w:themeColor="accent3" w:themeShade="80"/>
                <w:sz w:val="20"/>
                <w:szCs w:val="20"/>
                <w:lang w:eastAsia="it-IT"/>
              </w:rPr>
              <w:t>Istituto Professionale Servizi Socio Sanitari – Odontotecnico</w:t>
            </w:r>
          </w:p>
          <w:p w14:paraId="426C60D4" w14:textId="77777777" w:rsidR="00BD54CF" w:rsidRPr="004D4B6C" w:rsidRDefault="00BD54CF" w:rsidP="00BD54CF">
            <w:pPr>
              <w:shd w:val="clear" w:color="auto" w:fill="FFFFFF" w:themeFill="background1"/>
              <w:spacing w:after="0" w:line="240" w:lineRule="auto"/>
              <w:ind w:left="28"/>
              <w:jc w:val="center"/>
              <w:outlineLvl w:val="1"/>
              <w:rPr>
                <w:rFonts w:ascii="Titillium Web" w:eastAsia="Times New Roman" w:hAnsi="Titillium Web" w:cs="Times New Roman"/>
                <w:b/>
                <w:bCs/>
                <w:color w:val="0C3512" w:themeColor="accent3" w:themeShade="80"/>
                <w:sz w:val="20"/>
                <w:szCs w:val="20"/>
                <w:lang w:eastAsia="it-IT"/>
              </w:rPr>
            </w:pPr>
            <w:r w:rsidRPr="004D4B6C">
              <w:rPr>
                <w:rFonts w:ascii="Titillium Web" w:eastAsia="Times New Roman" w:hAnsi="Titillium Web" w:cs="Times New Roman"/>
                <w:b/>
                <w:bCs/>
                <w:color w:val="0C3512" w:themeColor="accent3" w:themeShade="80"/>
                <w:sz w:val="20"/>
                <w:szCs w:val="20"/>
                <w:lang w:eastAsia="it-IT"/>
              </w:rPr>
              <w:t>Istituto Professionale Servizi per l’Enogastronomia e l’Ospitalità Alberghiera</w:t>
            </w:r>
          </w:p>
          <w:p w14:paraId="52CB83CD" w14:textId="77777777" w:rsidR="00BD54CF" w:rsidRDefault="00BD54CF" w:rsidP="00BD54CF">
            <w:pPr>
              <w:pStyle w:val="Titolo3"/>
              <w:shd w:val="clear" w:color="auto" w:fill="FFFFFF" w:themeFill="background1"/>
              <w:spacing w:before="0" w:after="0" w:line="240" w:lineRule="auto"/>
              <w:ind w:left="28"/>
              <w:jc w:val="center"/>
              <w:rPr>
                <w:rFonts w:ascii="Titillium Web" w:eastAsia="Times New Roman" w:hAnsi="Titillium Web" w:cs="Times New Roman"/>
                <w:b/>
                <w:bCs/>
                <w:color w:val="A20000"/>
                <w:kern w:val="0"/>
                <w:sz w:val="20"/>
                <w:szCs w:val="20"/>
                <w:lang w:eastAsia="it-IT"/>
              </w:rPr>
            </w:pPr>
            <w:hyperlink r:id="rId10" w:history="1">
              <w:r w:rsidRPr="004D4B6C">
                <w:rPr>
                  <w:rFonts w:ascii="Titillium Web" w:eastAsia="Times New Roman" w:hAnsi="Titillium Web" w:cs="Times New Roman"/>
                  <w:b/>
                  <w:bCs/>
                  <w:color w:val="0C3512" w:themeColor="accent3" w:themeShade="80"/>
                  <w:kern w:val="0"/>
                  <w:sz w:val="20"/>
                  <w:szCs w:val="20"/>
                  <w:lang w:eastAsia="it-IT"/>
                </w:rPr>
                <w:t>Corso Serale</w:t>
              </w:r>
              <w:r w:rsidRPr="00BF55A4">
                <w:rPr>
                  <w:rFonts w:ascii="Titillium Web" w:eastAsia="Times New Roman" w:hAnsi="Titillium Web" w:cs="Times New Roman"/>
                  <w:b/>
                  <w:bCs/>
                  <w:color w:val="A20000"/>
                  <w:kern w:val="0"/>
                  <w:sz w:val="20"/>
                  <w:szCs w:val="20"/>
                  <w:lang w:eastAsia="it-IT"/>
                </w:rPr>
                <w:t xml:space="preserve"> IPSEOA</w:t>
              </w:r>
            </w:hyperlink>
            <w:r>
              <w:rPr>
                <w:rFonts w:ascii="Titillium Web" w:eastAsia="Times New Roman" w:hAnsi="Titillium Web" w:cs="Times New Roman"/>
                <w:b/>
                <w:bCs/>
                <w:color w:val="A20000"/>
                <w:kern w:val="0"/>
                <w:sz w:val="20"/>
                <w:szCs w:val="20"/>
                <w:lang w:eastAsia="it-IT"/>
              </w:rPr>
              <w:t xml:space="preserve"> </w:t>
            </w:r>
            <w:r w:rsidRPr="00BE274B">
              <w:rPr>
                <w:rFonts w:ascii="Titillium Web" w:eastAsia="Times New Roman" w:hAnsi="Titillium Web" w:cs="Times New Roman"/>
                <w:b/>
                <w:bCs/>
                <w:color w:val="0C3512" w:themeColor="accent3" w:themeShade="80"/>
                <w:sz w:val="20"/>
                <w:szCs w:val="20"/>
                <w:lang w:eastAsia="it-IT"/>
              </w:rPr>
              <w:t>Castelvenere</w:t>
            </w:r>
          </w:p>
          <w:p w14:paraId="648C20B1" w14:textId="77777777" w:rsidR="00BD54CF" w:rsidRDefault="00BD54CF" w:rsidP="00BD54CF">
            <w:pPr>
              <w:spacing w:after="0"/>
              <w:jc w:val="center"/>
              <w:rPr>
                <w:rFonts w:ascii="Titillium Web" w:eastAsia="Times New Roman" w:hAnsi="Titillium Web" w:cs="Times New Roman"/>
                <w:b/>
                <w:bCs/>
                <w:color w:val="0C3512" w:themeColor="accent3" w:themeShade="80"/>
                <w:sz w:val="20"/>
                <w:szCs w:val="20"/>
                <w:lang w:eastAsia="it-IT"/>
              </w:rPr>
            </w:pPr>
            <w:r w:rsidRPr="00D7697D">
              <w:rPr>
                <w:rFonts w:ascii="Titillium Web" w:eastAsia="Times New Roman" w:hAnsi="Titillium Web" w:cs="Times New Roman"/>
                <w:b/>
                <w:bCs/>
                <w:color w:val="0C3512" w:themeColor="accent3" w:themeShade="80"/>
                <w:sz w:val="20"/>
                <w:szCs w:val="20"/>
                <w:lang w:eastAsia="it-IT"/>
              </w:rPr>
              <w:t xml:space="preserve">Corso Serale </w:t>
            </w:r>
            <w:r w:rsidRPr="00BE274B">
              <w:rPr>
                <w:rFonts w:ascii="Titillium Web" w:eastAsia="Times New Roman" w:hAnsi="Titillium Web" w:cs="Times New Roman"/>
                <w:b/>
                <w:bCs/>
                <w:color w:val="BF4E14" w:themeColor="accent2" w:themeShade="BF"/>
                <w:sz w:val="20"/>
                <w:szCs w:val="20"/>
                <w:lang w:eastAsia="it-IT"/>
              </w:rPr>
              <w:t xml:space="preserve">Servizi Socio- Sanitari </w:t>
            </w:r>
            <w:r>
              <w:rPr>
                <w:rFonts w:ascii="Titillium Web" w:eastAsia="Times New Roman" w:hAnsi="Titillium Web" w:cs="Times New Roman"/>
                <w:b/>
                <w:bCs/>
                <w:color w:val="0C3512" w:themeColor="accent3" w:themeShade="80"/>
                <w:sz w:val="20"/>
                <w:szCs w:val="20"/>
                <w:lang w:eastAsia="it-IT"/>
              </w:rPr>
              <w:t xml:space="preserve">Faicchio </w:t>
            </w:r>
          </w:p>
          <w:p w14:paraId="6ECF229B" w14:textId="77777777" w:rsidR="00BD54CF" w:rsidRPr="00D7697D" w:rsidRDefault="00BD54CF" w:rsidP="00BD54CF">
            <w:pPr>
              <w:spacing w:after="0"/>
              <w:jc w:val="center"/>
              <w:rPr>
                <w:rFonts w:ascii="Titillium Web" w:eastAsia="Times New Roman" w:hAnsi="Titillium Web" w:cs="Times New Roman"/>
                <w:b/>
                <w:bCs/>
                <w:color w:val="0C3512" w:themeColor="accent3" w:themeShade="80"/>
                <w:sz w:val="20"/>
                <w:szCs w:val="20"/>
                <w:lang w:eastAsia="it-IT"/>
              </w:rPr>
            </w:pP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Faicchio: </w:t>
            </w:r>
            <w:hyperlink r:id="rId11" w:tooltip="Visualizza su Google Maps" w:history="1"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Via Raffaele </w:t>
              </w:r>
              <w:proofErr w:type="spellStart"/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Delcogliano</w:t>
              </w:r>
              <w:proofErr w:type="spellEnd"/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 </w:t>
              </w:r>
            </w:hyperlink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e </w:t>
            </w:r>
            <w:r w:rsidRPr="00692A16">
              <w:t xml:space="preserve"> </w:t>
            </w:r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Aldo </w:t>
            </w:r>
            <w:proofErr w:type="spellStart"/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Iermano</w:t>
            </w:r>
            <w:proofErr w:type="spellEnd"/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cap.  </w:t>
            </w:r>
            <w:proofErr w:type="gramStart"/>
            <w:r w:rsidRPr="007839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>82030  tel.</w:t>
            </w:r>
            <w:proofErr w:type="gramEnd"/>
            <w:r w:rsidRPr="007839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7839E2">
              <w:rPr>
                <w:rFonts w:ascii="Titillium Web" w:eastAsia="Times New Roman" w:hAnsi="Titillium Web" w:cs="Times New Roman"/>
                <w:color w:val="A20000"/>
                <w:sz w:val="18"/>
                <w:szCs w:val="18"/>
                <w:lang w:eastAsia="it-IT"/>
              </w:rPr>
              <w:t>+</w:t>
            </w:r>
            <w:r w:rsidRPr="007839E2">
              <w:rPr>
                <w:rFonts w:ascii="Times New Roman" w:eastAsia="Times New Roman" w:hAnsi="Times New Roman" w:cs="Times New Roman"/>
                <w:color w:val="A20000"/>
                <w:sz w:val="18"/>
                <w:szCs w:val="18"/>
                <w:lang w:eastAsia="it-IT"/>
              </w:rPr>
              <w:t xml:space="preserve">39 </w:t>
            </w:r>
            <w:hyperlink r:id="rId12" w:history="1">
              <w:r w:rsidRPr="007839E2">
                <w:rPr>
                  <w:rFonts w:ascii="Titillium Web" w:eastAsia="Times New Roman" w:hAnsi="Titillium Web" w:cs="Times New Roman"/>
                  <w:color w:val="A20000"/>
                  <w:sz w:val="18"/>
                  <w:szCs w:val="18"/>
                  <w:lang w:eastAsia="it-IT"/>
                </w:rPr>
                <w:t>0824863478</w:t>
              </w:r>
            </w:hyperlink>
          </w:p>
          <w:p w14:paraId="1B6F7B43" w14:textId="77777777" w:rsidR="00BD54CF" w:rsidRPr="007839E2" w:rsidRDefault="00BD54CF" w:rsidP="00BD54CF">
            <w:pPr>
              <w:shd w:val="clear" w:color="auto" w:fill="FFFFFF" w:themeFill="background1"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</w:pP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Castelvenere:  Piazza </w:t>
            </w:r>
            <w:hyperlink r:id="rId13" w:history="1"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dei </w:t>
              </w:r>
              <w:proofErr w:type="spellStart"/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Caduiti</w:t>
              </w:r>
              <w:proofErr w:type="spellEnd"/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, c</w:t>
              </w:r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a</w:t>
              </w:r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p. 82037 </w:t>
              </w:r>
            </w:hyperlink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 t</w:t>
            </w:r>
            <w:r w:rsidRPr="007839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el. </w:t>
            </w:r>
            <w:r w:rsidRPr="007839E2">
              <w:rPr>
                <w:rFonts w:ascii="Titillium Web" w:eastAsia="Times New Roman" w:hAnsi="Titillium Web" w:cs="Times New Roman"/>
                <w:color w:val="A20000"/>
                <w:sz w:val="18"/>
                <w:szCs w:val="18"/>
                <w:lang w:eastAsia="it-IT"/>
              </w:rPr>
              <w:t xml:space="preserve">+39 </w:t>
            </w:r>
            <w:hyperlink r:id="rId14" w:history="1">
              <w:r w:rsidRPr="007839E2">
                <w:rPr>
                  <w:rFonts w:ascii="Titillium Web" w:eastAsia="Times New Roman" w:hAnsi="Titillium Web" w:cs="Times New Roman"/>
                  <w:color w:val="A20000"/>
                  <w:sz w:val="18"/>
                  <w:szCs w:val="18"/>
                  <w:lang w:eastAsia="it-IT"/>
                </w:rPr>
                <w:t>0824940154</w:t>
              </w:r>
            </w:hyperlink>
          </w:p>
          <w:p w14:paraId="1ED882FF" w14:textId="77777777" w:rsidR="00BD54CF" w:rsidRPr="007839E2" w:rsidRDefault="00BD54CF" w:rsidP="00BD54CF">
            <w:pPr>
              <w:shd w:val="clear" w:color="auto" w:fill="FFFFFF" w:themeFill="background1"/>
              <w:spacing w:after="0" w:line="240" w:lineRule="auto"/>
              <w:ind w:left="28"/>
              <w:jc w:val="center"/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</w:pP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Codice fiscale: 90003320620 - Codice meccanografico: </w:t>
            </w:r>
            <w:hyperlink r:id="rId15" w:history="1"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u w:val="single"/>
                  <w:lang w:eastAsia="it-IT"/>
                </w:rPr>
                <w:t>BNIS02300V</w:t>
              </w:r>
            </w:hyperlink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- Codice unico di </w:t>
            </w: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u w:val="single"/>
                <w:lang w:eastAsia="it-IT"/>
              </w:rPr>
              <w:t>fatturazione (CUF): UFQEG8</w:t>
            </w:r>
          </w:p>
          <w:p w14:paraId="73263950" w14:textId="77777777" w:rsidR="00BD54CF" w:rsidRPr="007839E2" w:rsidRDefault="00BD54CF" w:rsidP="00BD54CF">
            <w:pPr>
              <w:shd w:val="clear" w:color="auto" w:fill="FFFFFF" w:themeFill="background1"/>
              <w:spacing w:after="0" w:line="240" w:lineRule="auto"/>
              <w:ind w:left="28"/>
              <w:jc w:val="center"/>
              <w:rPr>
                <w:rFonts w:eastAsia="Calibri"/>
                <w:color w:val="0000FF"/>
                <w:sz w:val="20"/>
                <w:szCs w:val="20"/>
              </w:rPr>
            </w:pPr>
            <w:proofErr w:type="gram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Email</w:t>
            </w:r>
            <w:proofErr w:type="gram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: </w:t>
            </w:r>
            <w:hyperlink r:id="rId16" w:history="1">
              <w:r w:rsidRPr="007839E2">
                <w:rPr>
                  <w:rFonts w:eastAsia="Calibri"/>
                  <w:color w:val="0000FF"/>
                  <w:sz w:val="20"/>
                  <w:szCs w:val="20"/>
                </w:rPr>
                <w:t>bnis02300v@istruzione.it</w:t>
              </w:r>
            </w:hyperlink>
            <w:r w:rsidRPr="007839E2">
              <w:rPr>
                <w:rFonts w:eastAsia="Calibri"/>
                <w:color w:val="0000FF"/>
                <w:sz w:val="20"/>
                <w:szCs w:val="20"/>
              </w:rPr>
              <w:t xml:space="preserve">  </w:t>
            </w: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- Posta elettronica certificata (PEC): </w:t>
            </w:r>
            <w:hyperlink r:id="rId17" w:history="1">
              <w:r w:rsidRPr="007839E2">
                <w:rPr>
                  <w:rFonts w:eastAsia="Calibri"/>
                  <w:color w:val="0000FF"/>
                  <w:sz w:val="20"/>
                  <w:szCs w:val="20"/>
                </w:rPr>
                <w:t>bnis02300v@pec.istruzione.it</w:t>
              </w:r>
            </w:hyperlink>
          </w:p>
          <w:p w14:paraId="1C71B99C" w14:textId="77777777" w:rsidR="00BD54CF" w:rsidRPr="00DB681D" w:rsidRDefault="00BD54CF" w:rsidP="00BD54CF">
            <w:pPr>
              <w:spacing w:after="0" w:line="240" w:lineRule="auto"/>
              <w:ind w:left="28"/>
              <w:jc w:val="center"/>
              <w:rPr>
                <w:rFonts w:eastAsia="Calibri"/>
                <w:color w:val="0000FF"/>
              </w:rPr>
            </w:pPr>
            <w:hyperlink r:id="rId18" w:history="1">
              <w:r w:rsidRPr="007839E2">
                <w:rPr>
                  <w:rFonts w:eastAsia="Calibri"/>
                  <w:color w:val="0000FF"/>
                </w:rPr>
                <w:t>https://www.iisfaicchio-castelvenere.edu.it</w:t>
              </w:r>
            </w:hyperlink>
          </w:p>
        </w:tc>
      </w:tr>
    </w:tbl>
    <w:p w14:paraId="1E32E525" w14:textId="77777777" w:rsidR="008B7FCE" w:rsidRDefault="008B7FCE" w:rsidP="008B7FCE">
      <w:pPr>
        <w:jc w:val="both"/>
        <w:rPr>
          <w:b/>
          <w:bCs/>
        </w:rPr>
      </w:pPr>
    </w:p>
    <w:p w14:paraId="10A8A65C" w14:textId="77777777" w:rsidR="008B7FCE" w:rsidRDefault="008B7FCE" w:rsidP="008B7FCE">
      <w:pPr>
        <w:pBdr>
          <w:top w:val="double" w:sz="4" w:space="1" w:color="C00000"/>
          <w:left w:val="double" w:sz="4" w:space="0" w:color="C00000"/>
          <w:bottom w:val="double" w:sz="4" w:space="1" w:color="C00000"/>
          <w:right w:val="double" w:sz="4" w:space="4" w:color="C00000"/>
        </w:pBdr>
        <w:spacing w:after="0"/>
        <w:jc w:val="both"/>
        <w:rPr>
          <w:b/>
          <w:bCs/>
        </w:rPr>
      </w:pPr>
      <w:r>
        <w:t xml:space="preserve">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>
        <w:t>Sottoazione</w:t>
      </w:r>
      <w:proofErr w:type="spellEnd"/>
      <w:r>
        <w:t xml:space="preserve"> ESO4.</w:t>
      </w:r>
      <w:proofErr w:type="gramStart"/>
      <w:r>
        <w:t>6.A4.A</w:t>
      </w:r>
      <w:proofErr w:type="gramEnd"/>
      <w:r>
        <w:t xml:space="preserve"> – </w:t>
      </w:r>
      <w:r w:rsidRPr="00C008E8">
        <w:rPr>
          <w:b/>
          <w:bCs/>
        </w:rPr>
        <w:t>Avviso Prot. 59369 del 19/04/</w:t>
      </w:r>
      <w:proofErr w:type="gramStart"/>
      <w:r w:rsidRPr="00C008E8">
        <w:rPr>
          <w:b/>
          <w:bCs/>
        </w:rPr>
        <w:t>2024</w:t>
      </w:r>
      <w:r>
        <w:rPr>
          <w:b/>
          <w:bCs/>
        </w:rPr>
        <w:t xml:space="preserve"> </w:t>
      </w:r>
      <w:r w:rsidRPr="00C008E8">
        <w:rPr>
          <w:b/>
          <w:bCs/>
        </w:rPr>
        <w:t xml:space="preserve"> FSE</w:t>
      </w:r>
      <w:proofErr w:type="gramEnd"/>
      <w:r w:rsidRPr="00C008E8">
        <w:rPr>
          <w:b/>
          <w:bCs/>
        </w:rPr>
        <w:t>+,</w:t>
      </w:r>
      <w:r>
        <w:t xml:space="preserve"> Percorsi educativi e formativi per il potenziamento delle competenze, l’inclusione e la socialità nel periodo di sospensione estiva delle lezioni negli anni scolastici 2023-2024 e 2024-</w:t>
      </w:r>
      <w:proofErr w:type="gramStart"/>
      <w:r>
        <w:t>2025 ,</w:t>
      </w:r>
      <w:proofErr w:type="gramEnd"/>
      <w:r>
        <w:t xml:space="preserve"> Fondo Sociale Europeo Plus</w:t>
      </w:r>
      <w:r w:rsidRPr="00641611">
        <w:rPr>
          <w:b/>
          <w:bCs/>
        </w:rPr>
        <w:t xml:space="preserve"> </w:t>
      </w:r>
    </w:p>
    <w:p w14:paraId="3C00AD60" w14:textId="28C46021" w:rsidR="008B7FCE" w:rsidRDefault="008B7FCE" w:rsidP="008B7FCE">
      <w:pPr>
        <w:pBdr>
          <w:top w:val="double" w:sz="4" w:space="1" w:color="C00000"/>
          <w:left w:val="double" w:sz="4" w:space="0" w:color="C00000"/>
          <w:bottom w:val="double" w:sz="4" w:space="1" w:color="C00000"/>
          <w:right w:val="double" w:sz="4" w:space="4" w:color="C00000"/>
        </w:pBdr>
        <w:spacing w:after="0"/>
        <w:jc w:val="center"/>
        <w:rPr>
          <w:b/>
          <w:bCs/>
        </w:rPr>
      </w:pPr>
      <w:r w:rsidRPr="002167CD">
        <w:rPr>
          <w:b/>
          <w:bCs/>
        </w:rPr>
        <w:t>CUP</w:t>
      </w:r>
      <w:r>
        <w:rPr>
          <w:b/>
          <w:bCs/>
        </w:rPr>
        <w:t>:</w:t>
      </w:r>
      <w:r w:rsidRPr="002167CD">
        <w:rPr>
          <w:b/>
          <w:bCs/>
        </w:rPr>
        <w:t xml:space="preserve"> F24D24000680007</w:t>
      </w:r>
    </w:p>
    <w:p w14:paraId="01080F20" w14:textId="77777777" w:rsidR="008B7FCE" w:rsidRDefault="008B7FCE" w:rsidP="008B7FCE">
      <w:pPr>
        <w:pBdr>
          <w:top w:val="double" w:sz="4" w:space="1" w:color="C00000"/>
          <w:left w:val="double" w:sz="4" w:space="0" w:color="C00000"/>
          <w:bottom w:val="double" w:sz="4" w:space="1" w:color="C00000"/>
          <w:right w:val="double" w:sz="4" w:space="4" w:color="C00000"/>
        </w:pBdr>
        <w:spacing w:after="0"/>
        <w:jc w:val="center"/>
        <w:rPr>
          <w:b/>
          <w:bCs/>
        </w:rPr>
      </w:pPr>
      <w:r w:rsidRPr="00641611">
        <w:rPr>
          <w:b/>
          <w:bCs/>
        </w:rPr>
        <w:t xml:space="preserve"> </w:t>
      </w:r>
      <w:r>
        <w:rPr>
          <w:b/>
          <w:bCs/>
        </w:rPr>
        <w:t xml:space="preserve">CODICE PROGETTO: </w:t>
      </w:r>
      <w:r>
        <w:t>ESO4.</w:t>
      </w:r>
      <w:proofErr w:type="gramStart"/>
      <w:r>
        <w:t>6.A4.A</w:t>
      </w:r>
      <w:proofErr w:type="gramEnd"/>
      <w:r>
        <w:t>-</w:t>
      </w:r>
      <w:r>
        <w:rPr>
          <w:spacing w:val="-2"/>
        </w:rPr>
        <w:t>FSEPN-</w:t>
      </w:r>
      <w:r w:rsidRPr="00E64D61">
        <w:t xml:space="preserve"> </w:t>
      </w:r>
      <w:r>
        <w:t>CA-2024-</w:t>
      </w:r>
      <w:r>
        <w:rPr>
          <w:spacing w:val="-5"/>
        </w:rPr>
        <w:t>148</w:t>
      </w:r>
      <w:r w:rsidRPr="00641611">
        <w:rPr>
          <w:b/>
          <w:bCs/>
        </w:rPr>
        <w:t xml:space="preserve"> </w:t>
      </w:r>
    </w:p>
    <w:p w14:paraId="2D38EA89" w14:textId="77777777" w:rsidR="008B7FCE" w:rsidRDefault="008B7FCE" w:rsidP="008B7FCE">
      <w:pPr>
        <w:pBdr>
          <w:top w:val="double" w:sz="4" w:space="1" w:color="C00000"/>
          <w:left w:val="double" w:sz="4" w:space="0" w:color="C00000"/>
          <w:bottom w:val="double" w:sz="4" w:space="1" w:color="C00000"/>
          <w:right w:val="double" w:sz="4" w:space="4" w:color="C00000"/>
        </w:pBdr>
        <w:spacing w:after="0"/>
        <w:jc w:val="center"/>
        <w:rPr>
          <w:b/>
          <w:bCs/>
        </w:rPr>
      </w:pPr>
      <w:r>
        <w:rPr>
          <w:b/>
          <w:bCs/>
        </w:rPr>
        <w:t>TITOLO PROGETTO:</w:t>
      </w:r>
      <w:r w:rsidRPr="00C261EC">
        <w:t xml:space="preserve"> </w:t>
      </w:r>
      <w:r>
        <w:t xml:space="preserve">Happy </w:t>
      </w:r>
      <w:proofErr w:type="spellStart"/>
      <w:r>
        <w:t>students</w:t>
      </w:r>
      <w:proofErr w:type="spellEnd"/>
    </w:p>
    <w:p w14:paraId="71BC9651" w14:textId="77777777" w:rsidR="00BD54CF" w:rsidRDefault="00BD54CF" w:rsidP="00BD54CF">
      <w:pPr>
        <w:jc w:val="center"/>
        <w:rPr>
          <w:b/>
          <w:bCs/>
        </w:rPr>
      </w:pPr>
      <w:r>
        <w:rPr>
          <w:b/>
          <w:bCs/>
        </w:rPr>
        <w:tab/>
      </w:r>
    </w:p>
    <w:p w14:paraId="4D7254DB" w14:textId="78FFEEA6" w:rsidR="008B7FCE" w:rsidRPr="00BD54CF" w:rsidRDefault="00BD54CF" w:rsidP="00BD54CF">
      <w:pPr>
        <w:jc w:val="center"/>
        <w:rPr>
          <w:b/>
          <w:bCs/>
        </w:rPr>
      </w:pPr>
      <w:r>
        <w:rPr>
          <w:b/>
          <w:bCs/>
        </w:rPr>
        <w:t xml:space="preserve">CALENDARIO e </w:t>
      </w:r>
      <w:r w:rsidRPr="00BB5A3E">
        <w:rPr>
          <w:b/>
          <w:bCs/>
        </w:rPr>
        <w:t>PROGRAMM</w:t>
      </w:r>
      <w:r>
        <w:rPr>
          <w:b/>
          <w:bCs/>
        </w:rPr>
        <w:t>A</w:t>
      </w:r>
    </w:p>
    <w:p w14:paraId="3F90E017" w14:textId="1F2F0A83" w:rsidR="00C63D31" w:rsidRPr="00BD54CF" w:rsidRDefault="00BB5A3E">
      <w:pPr>
        <w:rPr>
          <w:b/>
          <w:bCs/>
        </w:rPr>
      </w:pPr>
      <w:r w:rsidRPr="00BD54CF">
        <w:rPr>
          <w:b/>
          <w:bCs/>
        </w:rPr>
        <w:t xml:space="preserve">MODULO Cittadinanza attiva </w:t>
      </w:r>
    </w:p>
    <w:p w14:paraId="31CAD854" w14:textId="77777777" w:rsidR="00C63D31" w:rsidRPr="00BD54CF" w:rsidRDefault="00C63D31">
      <w:pPr>
        <w:rPr>
          <w:b/>
          <w:bCs/>
        </w:rPr>
      </w:pPr>
      <w:r w:rsidRPr="00BD54CF">
        <w:rPr>
          <w:b/>
          <w:bCs/>
        </w:rPr>
        <w:t>Esperto: Claudio Coletta</w:t>
      </w:r>
    </w:p>
    <w:p w14:paraId="495EA976" w14:textId="6AA950F6" w:rsidR="00BB5A3E" w:rsidRDefault="00C63D31">
      <w:pPr>
        <w:rPr>
          <w:b/>
          <w:bCs/>
        </w:rPr>
      </w:pPr>
      <w:r w:rsidRPr="00BD54CF">
        <w:rPr>
          <w:b/>
          <w:bCs/>
        </w:rPr>
        <w:t>Tutor:</w:t>
      </w:r>
      <w:r w:rsidR="006717A0" w:rsidRPr="00BD54CF">
        <w:rPr>
          <w:b/>
          <w:bCs/>
        </w:rPr>
        <w:t xml:space="preserve"> Vitale Melillo</w:t>
      </w:r>
      <w:r w:rsidR="00BB5A3E" w:rsidRPr="00BD54CF">
        <w:rPr>
          <w:b/>
          <w:bCs/>
        </w:rPr>
        <w:t xml:space="preserve"> </w:t>
      </w:r>
    </w:p>
    <w:p w14:paraId="678B86ED" w14:textId="60140FAB" w:rsidR="00543ADF" w:rsidRPr="00BD54CF" w:rsidRDefault="00543ADF">
      <w:pPr>
        <w:rPr>
          <w:b/>
          <w:bCs/>
        </w:rPr>
      </w:pPr>
      <w:r>
        <w:rPr>
          <w:b/>
          <w:bCs/>
        </w:rPr>
        <w:t xml:space="preserve">FIGURA aggiuntiva: Elia </w:t>
      </w:r>
      <w:proofErr w:type="spellStart"/>
      <w:r>
        <w:rPr>
          <w:b/>
          <w:bCs/>
        </w:rPr>
        <w:t>Scetta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3543"/>
        <w:gridCol w:w="3963"/>
      </w:tblGrid>
      <w:tr w:rsidR="00BB5A3E" w14:paraId="098F4D83" w14:textId="77777777" w:rsidTr="00783687">
        <w:tc>
          <w:tcPr>
            <w:tcW w:w="704" w:type="dxa"/>
          </w:tcPr>
          <w:p w14:paraId="5C4E8D73" w14:textId="766BD7AF" w:rsidR="00BB5A3E" w:rsidRDefault="00BB5A3E">
            <w:r>
              <w:t>N.</w:t>
            </w:r>
          </w:p>
        </w:tc>
        <w:tc>
          <w:tcPr>
            <w:tcW w:w="1418" w:type="dxa"/>
          </w:tcPr>
          <w:p w14:paraId="3F84BA02" w14:textId="1FC2563C" w:rsidR="00BB5A3E" w:rsidRDefault="00BB5A3E" w:rsidP="00BB5A3E">
            <w:pPr>
              <w:jc w:val="center"/>
              <w:rPr>
                <w:rFonts w:ascii="Titillium Web" w:hAnsi="Titillium Web"/>
                <w:color w:val="1A1A1A"/>
                <w:shd w:val="clear" w:color="auto" w:fill="FFFFFF"/>
              </w:rPr>
            </w:pPr>
            <w:r>
              <w:rPr>
                <w:rFonts w:ascii="Titillium Web" w:hAnsi="Titillium Web"/>
                <w:color w:val="1A1A1A"/>
                <w:shd w:val="clear" w:color="auto" w:fill="FFFFFF"/>
              </w:rPr>
              <w:t>DATA</w:t>
            </w:r>
          </w:p>
        </w:tc>
        <w:tc>
          <w:tcPr>
            <w:tcW w:w="3543" w:type="dxa"/>
          </w:tcPr>
          <w:p w14:paraId="4C954F97" w14:textId="0FCD757A" w:rsidR="00BB5A3E" w:rsidRDefault="00BB5A3E" w:rsidP="00BB5A3E">
            <w:pPr>
              <w:jc w:val="center"/>
            </w:pPr>
            <w:r>
              <w:rPr>
                <w:rFonts w:ascii="Titillium Web" w:hAnsi="Titillium Web"/>
                <w:color w:val="1A1A1A"/>
                <w:shd w:val="clear" w:color="auto" w:fill="FFFFFF"/>
              </w:rPr>
              <w:t>Titolo</w:t>
            </w:r>
          </w:p>
        </w:tc>
        <w:tc>
          <w:tcPr>
            <w:tcW w:w="3963" w:type="dxa"/>
          </w:tcPr>
          <w:p w14:paraId="171B3364" w14:textId="58209380" w:rsidR="00BB5A3E" w:rsidRDefault="00BB5A3E" w:rsidP="00BB5A3E">
            <w:pPr>
              <w:jc w:val="center"/>
            </w:pPr>
            <w:r>
              <w:rPr>
                <w:rFonts w:ascii="Titillium Web" w:hAnsi="Titillium Web"/>
                <w:color w:val="1A1A1A"/>
                <w:shd w:val="clear" w:color="auto" w:fill="FFFFFF"/>
              </w:rPr>
              <w:t>Descrizione</w:t>
            </w:r>
          </w:p>
        </w:tc>
      </w:tr>
      <w:tr w:rsidR="00BB5A3E" w14:paraId="7A2D6B6B" w14:textId="77777777" w:rsidTr="00783687">
        <w:tc>
          <w:tcPr>
            <w:tcW w:w="704" w:type="dxa"/>
          </w:tcPr>
          <w:p w14:paraId="3F3C3BEB" w14:textId="7AC6A3D9" w:rsidR="00BB5A3E" w:rsidRDefault="00BB5A3E">
            <w:r>
              <w:t>1.</w:t>
            </w:r>
          </w:p>
        </w:tc>
        <w:tc>
          <w:tcPr>
            <w:tcW w:w="1418" w:type="dxa"/>
          </w:tcPr>
          <w:p w14:paraId="072F032C" w14:textId="55DE31A2" w:rsidR="00BB5A3E" w:rsidRDefault="00BB5A3E">
            <w:r w:rsidRPr="00BB5A3E">
              <w:t>18/08/2025</w:t>
            </w:r>
          </w:p>
        </w:tc>
        <w:tc>
          <w:tcPr>
            <w:tcW w:w="3543" w:type="dxa"/>
          </w:tcPr>
          <w:p w14:paraId="04D373C7" w14:textId="1A647352" w:rsidR="00BB5A3E" w:rsidRDefault="00BB5A3E">
            <w:r w:rsidRPr="00BB5A3E">
              <w:t>Introduzione al settore</w:t>
            </w:r>
          </w:p>
        </w:tc>
        <w:tc>
          <w:tcPr>
            <w:tcW w:w="3963" w:type="dxa"/>
          </w:tcPr>
          <w:p w14:paraId="3F0D3EC2" w14:textId="4459357F" w:rsidR="00BB5A3E" w:rsidRDefault="00BB5A3E">
            <w:r w:rsidRPr="00BB5A3E">
              <w:t>Presentazione delle figure professionali, ruoli e mansioni</w:t>
            </w:r>
          </w:p>
        </w:tc>
      </w:tr>
      <w:tr w:rsidR="00BB5A3E" w14:paraId="78336464" w14:textId="77777777" w:rsidTr="00783687">
        <w:tc>
          <w:tcPr>
            <w:tcW w:w="704" w:type="dxa"/>
          </w:tcPr>
          <w:p w14:paraId="13B4229E" w14:textId="64D38053" w:rsidR="00BB5A3E" w:rsidRDefault="00BB5A3E" w:rsidP="00BB5A3E">
            <w:r>
              <w:t>2.</w:t>
            </w:r>
          </w:p>
        </w:tc>
        <w:tc>
          <w:tcPr>
            <w:tcW w:w="1418" w:type="dxa"/>
          </w:tcPr>
          <w:p w14:paraId="6274B0C8" w14:textId="129C10B6" w:rsidR="00BB5A3E" w:rsidRDefault="00BB5A3E" w:rsidP="00BB5A3E">
            <w:r w:rsidRPr="00BB5A3E">
              <w:t>1</w:t>
            </w:r>
            <w:r>
              <w:t>9</w:t>
            </w:r>
            <w:r w:rsidRPr="00BB5A3E">
              <w:t>/08/2025</w:t>
            </w:r>
          </w:p>
        </w:tc>
        <w:tc>
          <w:tcPr>
            <w:tcW w:w="3543" w:type="dxa"/>
          </w:tcPr>
          <w:p w14:paraId="00A0C358" w14:textId="46D2BB19" w:rsidR="00BB5A3E" w:rsidRDefault="00BB5A3E" w:rsidP="00BB5A3E">
            <w:r w:rsidRPr="00BB5A3E">
              <w:t>La cucina di base</w:t>
            </w:r>
          </w:p>
        </w:tc>
        <w:tc>
          <w:tcPr>
            <w:tcW w:w="3963" w:type="dxa"/>
          </w:tcPr>
          <w:p w14:paraId="3272C66F" w14:textId="3337D8D5" w:rsidR="00BB5A3E" w:rsidRDefault="00BB5A3E" w:rsidP="00BB5A3E">
            <w:r w:rsidRPr="00BB5A3E">
              <w:t>Tagli, cottura, prodotti locali e ricette del territorio</w:t>
            </w:r>
          </w:p>
        </w:tc>
      </w:tr>
      <w:tr w:rsidR="00BB5A3E" w14:paraId="09DF4575" w14:textId="77777777" w:rsidTr="00783687">
        <w:tc>
          <w:tcPr>
            <w:tcW w:w="704" w:type="dxa"/>
          </w:tcPr>
          <w:p w14:paraId="106E7A8A" w14:textId="08FACB12" w:rsidR="00BB5A3E" w:rsidRDefault="00BB5A3E" w:rsidP="00BB5A3E">
            <w:r>
              <w:t>3.</w:t>
            </w:r>
          </w:p>
        </w:tc>
        <w:tc>
          <w:tcPr>
            <w:tcW w:w="1418" w:type="dxa"/>
          </w:tcPr>
          <w:p w14:paraId="1B147508" w14:textId="39D7AB78" w:rsidR="00BB5A3E" w:rsidRDefault="00BB5A3E" w:rsidP="00BB5A3E">
            <w:r>
              <w:t>20</w:t>
            </w:r>
            <w:r w:rsidRPr="00BB5A3E">
              <w:t>/08/2025</w:t>
            </w:r>
          </w:p>
        </w:tc>
        <w:tc>
          <w:tcPr>
            <w:tcW w:w="3543" w:type="dxa"/>
          </w:tcPr>
          <w:p w14:paraId="795FBF4B" w14:textId="7BC6F96E" w:rsidR="00BB5A3E" w:rsidRDefault="00BB5A3E" w:rsidP="00BB5A3E">
            <w:r w:rsidRPr="00BB5A3E">
              <w:t>Il servizio di sala</w:t>
            </w:r>
          </w:p>
        </w:tc>
        <w:tc>
          <w:tcPr>
            <w:tcW w:w="3963" w:type="dxa"/>
          </w:tcPr>
          <w:p w14:paraId="693AA52B" w14:textId="1FC8D9C1" w:rsidR="00BB5A3E" w:rsidRDefault="00BB5A3E" w:rsidP="00BB5A3E">
            <w:r w:rsidRPr="00BB5A3E">
              <w:t>Accoglienza, servizio di pietanze e bevande, tecniche di servizio.</w:t>
            </w:r>
          </w:p>
        </w:tc>
      </w:tr>
      <w:tr w:rsidR="00BB5A3E" w14:paraId="760D1950" w14:textId="77777777" w:rsidTr="00783687">
        <w:tc>
          <w:tcPr>
            <w:tcW w:w="704" w:type="dxa"/>
          </w:tcPr>
          <w:p w14:paraId="55783D05" w14:textId="6404AB71" w:rsidR="00BB5A3E" w:rsidRDefault="00BB5A3E" w:rsidP="00BB5A3E">
            <w:r>
              <w:lastRenderedPageBreak/>
              <w:t>4.</w:t>
            </w:r>
          </w:p>
        </w:tc>
        <w:tc>
          <w:tcPr>
            <w:tcW w:w="1418" w:type="dxa"/>
          </w:tcPr>
          <w:p w14:paraId="2A29D057" w14:textId="0E9B653B" w:rsidR="00BB5A3E" w:rsidRDefault="00BB5A3E" w:rsidP="00BB5A3E">
            <w:r>
              <w:t>21</w:t>
            </w:r>
            <w:r w:rsidRPr="00BB5A3E">
              <w:t>/08/2025</w:t>
            </w:r>
          </w:p>
        </w:tc>
        <w:tc>
          <w:tcPr>
            <w:tcW w:w="3543" w:type="dxa"/>
          </w:tcPr>
          <w:p w14:paraId="00C9C668" w14:textId="182C8B56" w:rsidR="00BB5A3E" w:rsidRDefault="00FD5A39" w:rsidP="00BB5A3E">
            <w:r w:rsidRPr="00FD5A39">
              <w:t>Prova pratica e preparazione</w:t>
            </w:r>
          </w:p>
        </w:tc>
        <w:tc>
          <w:tcPr>
            <w:tcW w:w="3963" w:type="dxa"/>
          </w:tcPr>
          <w:p w14:paraId="57CD323C" w14:textId="23F1DAA2" w:rsidR="00BB5A3E" w:rsidRDefault="00E925DB" w:rsidP="00BB5A3E">
            <w:r>
              <w:t>R</w:t>
            </w:r>
            <w:r w:rsidRPr="00E925DB">
              <w:t>ealizzazione ricette della cucina tipica locale e cocktails e sangria</w:t>
            </w:r>
          </w:p>
        </w:tc>
      </w:tr>
      <w:tr w:rsidR="00BB5A3E" w14:paraId="7ECA0262" w14:textId="77777777" w:rsidTr="00783687">
        <w:tc>
          <w:tcPr>
            <w:tcW w:w="704" w:type="dxa"/>
          </w:tcPr>
          <w:p w14:paraId="1FEA4B29" w14:textId="705A7ED5" w:rsidR="00BB5A3E" w:rsidRDefault="00BB5A3E" w:rsidP="00BB5A3E">
            <w:r>
              <w:t>5.</w:t>
            </w:r>
          </w:p>
        </w:tc>
        <w:tc>
          <w:tcPr>
            <w:tcW w:w="1418" w:type="dxa"/>
          </w:tcPr>
          <w:p w14:paraId="73653C0D" w14:textId="602129C8" w:rsidR="00BB5A3E" w:rsidRDefault="00BB5A3E" w:rsidP="00BB5A3E">
            <w:r>
              <w:t>22</w:t>
            </w:r>
            <w:r w:rsidRPr="00BB5A3E">
              <w:t>/08/2025</w:t>
            </w:r>
          </w:p>
        </w:tc>
        <w:tc>
          <w:tcPr>
            <w:tcW w:w="3543" w:type="dxa"/>
          </w:tcPr>
          <w:p w14:paraId="7A5234E4" w14:textId="50F15ADE" w:rsidR="00BB5A3E" w:rsidRDefault="006450FC" w:rsidP="00BB5A3E">
            <w:r w:rsidRPr="006450FC">
              <w:t>Il mondo del bar</w:t>
            </w:r>
          </w:p>
        </w:tc>
        <w:tc>
          <w:tcPr>
            <w:tcW w:w="3963" w:type="dxa"/>
          </w:tcPr>
          <w:p w14:paraId="3EC3F63B" w14:textId="6855221C" w:rsidR="00BB5A3E" w:rsidRDefault="00793A85" w:rsidP="00BB5A3E">
            <w:r>
              <w:t>R</w:t>
            </w:r>
            <w:r w:rsidRPr="00793A85">
              <w:t>ealizzazione di cocktails a base di prodotti enologici locali</w:t>
            </w:r>
          </w:p>
        </w:tc>
      </w:tr>
      <w:tr w:rsidR="001D64B5" w14:paraId="73AC1128" w14:textId="77777777" w:rsidTr="00783687">
        <w:tc>
          <w:tcPr>
            <w:tcW w:w="704" w:type="dxa"/>
          </w:tcPr>
          <w:p w14:paraId="26CA5859" w14:textId="2C35E0A4" w:rsidR="001D64B5" w:rsidRDefault="001D64B5" w:rsidP="001D64B5">
            <w:r>
              <w:t>6.</w:t>
            </w:r>
          </w:p>
        </w:tc>
        <w:tc>
          <w:tcPr>
            <w:tcW w:w="1418" w:type="dxa"/>
          </w:tcPr>
          <w:p w14:paraId="40F6B701" w14:textId="4EDEE7D1" w:rsidR="001D64B5" w:rsidRDefault="001D64B5" w:rsidP="001D64B5">
            <w:r>
              <w:t>2</w:t>
            </w:r>
            <w:r>
              <w:t>7</w:t>
            </w:r>
            <w:r w:rsidRPr="00BB5A3E">
              <w:t>/08/2025</w:t>
            </w:r>
          </w:p>
        </w:tc>
        <w:tc>
          <w:tcPr>
            <w:tcW w:w="3543" w:type="dxa"/>
          </w:tcPr>
          <w:p w14:paraId="3BAC13CB" w14:textId="4F12EA10" w:rsidR="001D64B5" w:rsidRDefault="00783687" w:rsidP="001D64B5">
            <w:r w:rsidRPr="00783687">
              <w:t>Prova pratica e preparazione</w:t>
            </w:r>
          </w:p>
        </w:tc>
        <w:tc>
          <w:tcPr>
            <w:tcW w:w="3963" w:type="dxa"/>
          </w:tcPr>
          <w:p w14:paraId="538014D5" w14:textId="5C91DCCF" w:rsidR="001D64B5" w:rsidRDefault="00EB70D7" w:rsidP="001D64B5">
            <w:r w:rsidRPr="00EB70D7">
              <w:t>Allestimento buffet e preparazione piatti tipici locali con abbinamento di vini e spumanti locali</w:t>
            </w:r>
          </w:p>
        </w:tc>
      </w:tr>
      <w:tr w:rsidR="001D64B5" w14:paraId="09168A89" w14:textId="77777777" w:rsidTr="00783687">
        <w:tc>
          <w:tcPr>
            <w:tcW w:w="704" w:type="dxa"/>
          </w:tcPr>
          <w:p w14:paraId="2B1B2D4F" w14:textId="1F9695D1" w:rsidR="001D64B5" w:rsidRDefault="001D64B5" w:rsidP="001D64B5">
            <w:r>
              <w:t>7.</w:t>
            </w:r>
          </w:p>
        </w:tc>
        <w:tc>
          <w:tcPr>
            <w:tcW w:w="1418" w:type="dxa"/>
          </w:tcPr>
          <w:p w14:paraId="0B0EBD8B" w14:textId="5D6B82CA" w:rsidR="001D64B5" w:rsidRDefault="001D64B5" w:rsidP="001D64B5">
            <w:r>
              <w:t>2</w:t>
            </w:r>
            <w:r>
              <w:t>8</w:t>
            </w:r>
            <w:r w:rsidRPr="00BB5A3E">
              <w:t>/08/2025</w:t>
            </w:r>
          </w:p>
        </w:tc>
        <w:tc>
          <w:tcPr>
            <w:tcW w:w="3543" w:type="dxa"/>
          </w:tcPr>
          <w:p w14:paraId="4CA5FA41" w14:textId="22513910" w:rsidR="001D64B5" w:rsidRDefault="00EB70D7" w:rsidP="001D64B5">
            <w:r w:rsidRPr="00EB70D7">
              <w:t>Prova pratica e preparazione</w:t>
            </w:r>
          </w:p>
        </w:tc>
        <w:tc>
          <w:tcPr>
            <w:tcW w:w="3963" w:type="dxa"/>
          </w:tcPr>
          <w:p w14:paraId="167E5F31" w14:textId="4CB4F144" w:rsidR="001D64B5" w:rsidRDefault="000A6C6A" w:rsidP="001D64B5">
            <w:r w:rsidRPr="000A6C6A">
              <w:t>Allestimento buffet e preparazione piatti tipici locali con abbinamento di vini e spumanti locali</w:t>
            </w:r>
          </w:p>
        </w:tc>
      </w:tr>
      <w:tr w:rsidR="00433A24" w14:paraId="67F2F736" w14:textId="77777777" w:rsidTr="00783687">
        <w:tc>
          <w:tcPr>
            <w:tcW w:w="704" w:type="dxa"/>
          </w:tcPr>
          <w:p w14:paraId="40CD51EE" w14:textId="29B1D0F5" w:rsidR="00433A24" w:rsidRDefault="00433A24" w:rsidP="00433A24">
            <w:r>
              <w:t>8.</w:t>
            </w:r>
          </w:p>
        </w:tc>
        <w:tc>
          <w:tcPr>
            <w:tcW w:w="1418" w:type="dxa"/>
          </w:tcPr>
          <w:p w14:paraId="030FB76F" w14:textId="194F62D9" w:rsidR="00433A24" w:rsidRDefault="00433A24" w:rsidP="00433A24">
            <w:r>
              <w:t>0</w:t>
            </w:r>
            <w:r>
              <w:t>2</w:t>
            </w:r>
            <w:r w:rsidRPr="00BB5A3E">
              <w:t>/0</w:t>
            </w:r>
            <w:r>
              <w:t>9</w:t>
            </w:r>
            <w:r w:rsidRPr="00BB5A3E">
              <w:t>/2025</w:t>
            </w:r>
          </w:p>
        </w:tc>
        <w:tc>
          <w:tcPr>
            <w:tcW w:w="3543" w:type="dxa"/>
          </w:tcPr>
          <w:p w14:paraId="1FCCFF17" w14:textId="399E574D" w:rsidR="00433A24" w:rsidRDefault="000A6C6A" w:rsidP="00433A24">
            <w:r w:rsidRPr="000A6C6A">
              <w:t>Prova pratica e preparazione</w:t>
            </w:r>
          </w:p>
        </w:tc>
        <w:tc>
          <w:tcPr>
            <w:tcW w:w="3963" w:type="dxa"/>
          </w:tcPr>
          <w:p w14:paraId="1662D0DA" w14:textId="749DAD06" w:rsidR="00433A24" w:rsidRDefault="00810C21" w:rsidP="00433A24">
            <w:r w:rsidRPr="00810C21">
              <w:t>Allestimento buffet e preparazione piatti tipici locali con abbinamento di vini e spumanti locali</w:t>
            </w:r>
          </w:p>
        </w:tc>
      </w:tr>
      <w:tr w:rsidR="00433A24" w14:paraId="2E238DFD" w14:textId="77777777" w:rsidTr="00783687">
        <w:tc>
          <w:tcPr>
            <w:tcW w:w="704" w:type="dxa"/>
          </w:tcPr>
          <w:p w14:paraId="7AD3250D" w14:textId="0A8152BB" w:rsidR="00433A24" w:rsidRDefault="00433A24" w:rsidP="00433A24">
            <w:r>
              <w:t>9.</w:t>
            </w:r>
          </w:p>
        </w:tc>
        <w:tc>
          <w:tcPr>
            <w:tcW w:w="1418" w:type="dxa"/>
          </w:tcPr>
          <w:p w14:paraId="5C24E027" w14:textId="38E6A681" w:rsidR="00433A24" w:rsidRDefault="00433A24" w:rsidP="00433A24">
            <w:r>
              <w:t>0</w:t>
            </w:r>
            <w:r>
              <w:t>3</w:t>
            </w:r>
            <w:r w:rsidRPr="00BB5A3E">
              <w:t>/0</w:t>
            </w:r>
            <w:r>
              <w:t>9</w:t>
            </w:r>
            <w:r w:rsidRPr="00BB5A3E">
              <w:t>/2025</w:t>
            </w:r>
          </w:p>
        </w:tc>
        <w:tc>
          <w:tcPr>
            <w:tcW w:w="3543" w:type="dxa"/>
          </w:tcPr>
          <w:p w14:paraId="11416F78" w14:textId="0709125C" w:rsidR="00433A24" w:rsidRDefault="00D3200F" w:rsidP="00433A24">
            <w:r w:rsidRPr="00D3200F">
              <w:t>Prova pratica e preparazione</w:t>
            </w:r>
          </w:p>
        </w:tc>
        <w:tc>
          <w:tcPr>
            <w:tcW w:w="3963" w:type="dxa"/>
          </w:tcPr>
          <w:p w14:paraId="165DF8EE" w14:textId="3B1EF2A7" w:rsidR="00433A24" w:rsidRDefault="00FD71DC" w:rsidP="00433A24">
            <w:r w:rsidRPr="00FD71DC">
              <w:t>Allestimento buffet e preparazione piatti tipici locali con abbinamento di vini e spumanti locali</w:t>
            </w:r>
          </w:p>
        </w:tc>
      </w:tr>
      <w:tr w:rsidR="00433A24" w14:paraId="15693516" w14:textId="77777777" w:rsidTr="00783687">
        <w:tc>
          <w:tcPr>
            <w:tcW w:w="704" w:type="dxa"/>
          </w:tcPr>
          <w:p w14:paraId="250B0059" w14:textId="6D3B1A36" w:rsidR="00433A24" w:rsidRDefault="00433A24" w:rsidP="00433A24">
            <w:r>
              <w:t>10.</w:t>
            </w:r>
          </w:p>
        </w:tc>
        <w:tc>
          <w:tcPr>
            <w:tcW w:w="1418" w:type="dxa"/>
          </w:tcPr>
          <w:p w14:paraId="69918CA5" w14:textId="0C783562" w:rsidR="00433A24" w:rsidRDefault="00433A24" w:rsidP="00433A24">
            <w:r>
              <w:t>0</w:t>
            </w:r>
            <w:r>
              <w:t>4</w:t>
            </w:r>
            <w:r w:rsidRPr="00BB5A3E">
              <w:t>/0</w:t>
            </w:r>
            <w:r>
              <w:t>9</w:t>
            </w:r>
            <w:r w:rsidRPr="00BB5A3E">
              <w:t>/2025</w:t>
            </w:r>
          </w:p>
        </w:tc>
        <w:tc>
          <w:tcPr>
            <w:tcW w:w="3543" w:type="dxa"/>
          </w:tcPr>
          <w:p w14:paraId="32191D37" w14:textId="2E38B6D5" w:rsidR="00433A24" w:rsidRDefault="00AB57D9" w:rsidP="00433A24">
            <w:r w:rsidRPr="00AB57D9">
              <w:t>Prova pratica e preparazione</w:t>
            </w:r>
          </w:p>
        </w:tc>
        <w:tc>
          <w:tcPr>
            <w:tcW w:w="3963" w:type="dxa"/>
          </w:tcPr>
          <w:p w14:paraId="08829A61" w14:textId="0E6DFBB5" w:rsidR="00433A24" w:rsidRDefault="00AB57D9" w:rsidP="00433A24">
            <w:r w:rsidRPr="00FD71DC">
              <w:t>Allestimento buffet e preparazione piatti tipici locali con abbinamento di vini e spumanti locali</w:t>
            </w:r>
          </w:p>
        </w:tc>
      </w:tr>
    </w:tbl>
    <w:p w14:paraId="6B9271C3" w14:textId="77777777" w:rsidR="00BB5A3E" w:rsidRDefault="00BB5A3E"/>
    <w:p w14:paraId="040228A9" w14:textId="12C98B01" w:rsidR="0003675D" w:rsidRDefault="0003675D">
      <w:r>
        <w:t>Le attività della figura aggiuntiva saranno concordate con gli studenti.</w:t>
      </w:r>
    </w:p>
    <w:p w14:paraId="37E916A0" w14:textId="77777777" w:rsidR="00AB57D9" w:rsidRPr="00BD54CF" w:rsidRDefault="00AB57D9" w:rsidP="00AB57D9">
      <w:pPr>
        <w:jc w:val="right"/>
        <w:rPr>
          <w:b/>
          <w:bCs/>
        </w:rPr>
      </w:pPr>
      <w:r w:rsidRPr="00BD54CF">
        <w:rPr>
          <w:b/>
          <w:bCs/>
        </w:rPr>
        <w:t>Esperto: Claudio Coletta</w:t>
      </w:r>
    </w:p>
    <w:p w14:paraId="0415C0F6" w14:textId="77777777" w:rsidR="00AB57D9" w:rsidRDefault="00AB57D9" w:rsidP="00AB57D9">
      <w:pPr>
        <w:jc w:val="right"/>
        <w:rPr>
          <w:b/>
          <w:bCs/>
        </w:rPr>
      </w:pPr>
      <w:r w:rsidRPr="00BD54CF">
        <w:rPr>
          <w:b/>
          <w:bCs/>
        </w:rPr>
        <w:t xml:space="preserve">Tutor: Vitale Melillo </w:t>
      </w:r>
    </w:p>
    <w:p w14:paraId="17635D51" w14:textId="77777777" w:rsidR="00C63D31" w:rsidRDefault="00C63D31"/>
    <w:sectPr w:rsidR="00C63D31">
      <w:headerReference w:type="defaul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243C" w14:textId="77777777" w:rsidR="00094C67" w:rsidRDefault="00094C67" w:rsidP="00094C67">
      <w:pPr>
        <w:spacing w:after="0" w:line="240" w:lineRule="auto"/>
      </w:pPr>
      <w:r>
        <w:separator/>
      </w:r>
    </w:p>
  </w:endnote>
  <w:endnote w:type="continuationSeparator" w:id="0">
    <w:p w14:paraId="4190EB50" w14:textId="77777777" w:rsidR="00094C67" w:rsidRDefault="00094C67" w:rsidP="00094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8CA3" w14:textId="77777777" w:rsidR="00094C67" w:rsidRDefault="00094C67" w:rsidP="00094C67">
      <w:pPr>
        <w:spacing w:after="0" w:line="240" w:lineRule="auto"/>
      </w:pPr>
      <w:r>
        <w:separator/>
      </w:r>
    </w:p>
  </w:footnote>
  <w:footnote w:type="continuationSeparator" w:id="0">
    <w:p w14:paraId="422DB756" w14:textId="77777777" w:rsidR="00094C67" w:rsidRDefault="00094C67" w:rsidP="00094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F9EE" w14:textId="461A4C59" w:rsidR="00094C67" w:rsidRDefault="00094C67">
    <w:pPr>
      <w:pStyle w:val="Intestazione"/>
    </w:pPr>
    <w:r>
      <w:rPr>
        <w:noProof/>
        <w:sz w:val="16"/>
      </w:rPr>
      <w:drawing>
        <wp:anchor distT="0" distB="0" distL="0" distR="0" simplePos="0" relativeHeight="251659264" behindDoc="0" locked="0" layoutInCell="1" allowOverlap="1" wp14:anchorId="79EFD7B5" wp14:editId="1203937B">
          <wp:simplePos x="0" y="0"/>
          <wp:positionH relativeFrom="margin">
            <wp:posOffset>-533400</wp:posOffset>
          </wp:positionH>
          <wp:positionV relativeFrom="topMargin">
            <wp:posOffset>342265</wp:posOffset>
          </wp:positionV>
          <wp:extent cx="6983095" cy="579104"/>
          <wp:effectExtent l="0" t="0" r="0" b="0"/>
          <wp:wrapNone/>
          <wp:docPr id="137582674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3095" cy="579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3E"/>
    <w:rsid w:val="0003675D"/>
    <w:rsid w:val="00094C67"/>
    <w:rsid w:val="000A6C6A"/>
    <w:rsid w:val="000F68E2"/>
    <w:rsid w:val="001D64B5"/>
    <w:rsid w:val="00433A24"/>
    <w:rsid w:val="00543ADF"/>
    <w:rsid w:val="006450FC"/>
    <w:rsid w:val="006717A0"/>
    <w:rsid w:val="00783687"/>
    <w:rsid w:val="00793A85"/>
    <w:rsid w:val="00810C21"/>
    <w:rsid w:val="008B7FCE"/>
    <w:rsid w:val="00AB57D9"/>
    <w:rsid w:val="00BB5A3E"/>
    <w:rsid w:val="00BC5973"/>
    <w:rsid w:val="00BD54CF"/>
    <w:rsid w:val="00C63D31"/>
    <w:rsid w:val="00D3200F"/>
    <w:rsid w:val="00E925DB"/>
    <w:rsid w:val="00EB70D7"/>
    <w:rsid w:val="00FD5A39"/>
    <w:rsid w:val="00FD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4672"/>
  <w15:chartTrackingRefBased/>
  <w15:docId w15:val="{4CE81CD9-8FA9-4325-A00B-6B9C225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5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5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5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5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5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5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5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5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5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5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5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5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5A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5A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5A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5A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5A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5A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5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5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5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5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5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5A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5A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5A3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5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5A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5A3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B5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-mandatory">
    <w:name w:val="field-mandatory"/>
    <w:basedOn w:val="Carpredefinitoparagrafo"/>
    <w:rsid w:val="00BB5A3E"/>
  </w:style>
  <w:style w:type="paragraph" w:styleId="Intestazione">
    <w:name w:val="header"/>
    <w:basedOn w:val="Normale"/>
    <w:link w:val="IntestazioneCarattere"/>
    <w:uiPriority w:val="99"/>
    <w:unhideWhenUsed/>
    <w:rsid w:val="00094C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C67"/>
  </w:style>
  <w:style w:type="paragraph" w:styleId="Pidipagina">
    <w:name w:val="footer"/>
    <w:basedOn w:val="Normale"/>
    <w:link w:val="PidipaginaCarattere"/>
    <w:uiPriority w:val="99"/>
    <w:unhideWhenUsed/>
    <w:rsid w:val="00094C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oogle.it/maps/place/data=!4m2!3m1!1s0x133a43f479f6133b:0xa934bd22bae668e3?sa=X&amp;ved=1t:8290&amp;ictx=111" TargetMode="External"/><Relationship Id="rId18" Type="http://schemas.openxmlformats.org/officeDocument/2006/relationships/hyperlink" Target="https://www.iisfaicchio-castelvenere.edu.it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tel:0824863478" TargetMode="External"/><Relationship Id="rId17" Type="http://schemas.openxmlformats.org/officeDocument/2006/relationships/hyperlink" Target="mailto:bnis02300v@pec.istruzione.i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nis02300v@istruzione.it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maps/search/Via%20Raffaele%20Delcogliano%2082030%20Faicchio%20(BN)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ercalatuascuola.istruzione.it/cercalatuascuola/ricerca/risultati?tipoRicerca=RAPIDA&amp;rapida=BNIS02300V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iisfaicchio-castelvenere.edu.it/" TargetMode="External"/><Relationship Id="rId14" Type="http://schemas.openxmlformats.org/officeDocument/2006/relationships/hyperlink" Target="tel:08248634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Ester Riccitelli</dc:creator>
  <cp:keywords/>
  <dc:description/>
  <cp:lastModifiedBy>Maria Ester Riccitelli</cp:lastModifiedBy>
  <cp:revision>2</cp:revision>
  <dcterms:created xsi:type="dcterms:W3CDTF">2025-08-22T11:48:00Z</dcterms:created>
  <dcterms:modified xsi:type="dcterms:W3CDTF">2025-08-22T11:48:00Z</dcterms:modified>
</cp:coreProperties>
</file>